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47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E749E2" w:rsidRPr="004702F1" w:rsidTr="002C3232">
        <w:trPr>
          <w:trHeight w:val="323"/>
        </w:trPr>
        <w:tc>
          <w:tcPr>
            <w:tcW w:w="1809" w:type="dxa"/>
          </w:tcPr>
          <w:p w:rsidR="00E749E2" w:rsidRPr="0004059D" w:rsidRDefault="00E749E2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59D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8647" w:type="dxa"/>
          </w:tcPr>
          <w:p w:rsidR="00E749E2" w:rsidRPr="0004059D" w:rsidRDefault="00E749E2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59D">
              <w:rPr>
                <w:rFonts w:ascii="Arial" w:hAnsi="Arial" w:cs="Arial"/>
                <w:b/>
                <w:sz w:val="20"/>
                <w:szCs w:val="20"/>
              </w:rPr>
              <w:t>(ISN-0001) Sensor Fusion and Information Processing</w:t>
            </w:r>
          </w:p>
        </w:tc>
      </w:tr>
      <w:tr w:rsidR="00E749E2" w:rsidRPr="004702F1" w:rsidTr="002C3232">
        <w:trPr>
          <w:trHeight w:val="1761"/>
        </w:trPr>
        <w:tc>
          <w:tcPr>
            <w:tcW w:w="1809" w:type="dxa"/>
          </w:tcPr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647" w:type="dxa"/>
          </w:tcPr>
          <w:p w:rsidR="00E749E2" w:rsidRPr="0004059D" w:rsidRDefault="00E749E2" w:rsidP="00E749E2">
            <w:pPr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b/>
                <w:sz w:val="20"/>
                <w:szCs w:val="20"/>
              </w:rPr>
              <w:t xml:space="preserve">Context: 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059D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8950A9" w:rsidRPr="0004059D">
              <w:rPr>
                <w:rFonts w:ascii="Arial" w:hAnsi="Arial" w:cs="Arial"/>
                <w:bCs/>
                <w:sz w:val="20"/>
                <w:szCs w:val="20"/>
              </w:rPr>
              <w:t xml:space="preserve">eneral Dynamics Mission Systems–UK 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>is seeking suppliers to identify solutions that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would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 xml:space="preserve"> improve the value and availability of information to military users, and to reduce the cognitive burden in consuming multiple disparate sources of data through: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Applying machine learning and artificial intelligence to the repository of gathered information to improve the quality a</w:t>
            </w:r>
            <w:r w:rsidR="008950A9" w:rsidRPr="0004059D">
              <w:rPr>
                <w:rFonts w:ascii="Arial" w:hAnsi="Arial" w:cs="Arial"/>
                <w:sz w:val="20"/>
                <w:szCs w:val="20"/>
              </w:rPr>
              <w:t>nd time taken to make decisions</w:t>
            </w: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Employing distributed sensor fusion to reduce the network demands required to give a single recognised picture based on mult</w:t>
            </w:r>
            <w:r w:rsidR="008950A9" w:rsidRPr="0004059D">
              <w:rPr>
                <w:rFonts w:ascii="Arial" w:hAnsi="Arial" w:cs="Arial"/>
                <w:sz w:val="20"/>
                <w:szCs w:val="20"/>
              </w:rPr>
              <w:t>iple concurrent streams of data</w:t>
            </w: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Enabling multiple locations connected by disadvantaged (lower bandwidth, variable connectivity) networks</w:t>
            </w:r>
            <w:r w:rsidR="008950A9" w:rsidRPr="0004059D">
              <w:rPr>
                <w:rFonts w:ascii="Arial" w:hAnsi="Arial" w:cs="Arial"/>
                <w:sz w:val="20"/>
                <w:szCs w:val="20"/>
              </w:rPr>
              <w:t xml:space="preserve"> to share essential information</w:t>
            </w: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Increase confidence i</w:t>
            </w:r>
            <w:r w:rsidR="008950A9" w:rsidRPr="0004059D">
              <w:rPr>
                <w:rFonts w:ascii="Arial" w:hAnsi="Arial" w:cs="Arial"/>
                <w:sz w:val="20"/>
                <w:szCs w:val="20"/>
              </w:rPr>
              <w:t>n the information presented to e</w:t>
            </w:r>
            <w:r w:rsidRPr="0004059D">
              <w:rPr>
                <w:rFonts w:ascii="Arial" w:hAnsi="Arial" w:cs="Arial"/>
                <w:sz w:val="20"/>
                <w:szCs w:val="20"/>
              </w:rPr>
              <w:t>nd users and decision makers in order to operate in a high pressure context.</w:t>
            </w:r>
          </w:p>
          <w:p w:rsidR="00E749E2" w:rsidRPr="0004059D" w:rsidRDefault="00E749E2" w:rsidP="00E749E2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059D">
              <w:rPr>
                <w:rFonts w:ascii="Arial" w:hAnsi="Arial" w:cs="Arial"/>
                <w:bCs/>
                <w:sz w:val="20"/>
                <w:szCs w:val="20"/>
              </w:rPr>
              <w:t>In order to achieve this</w:t>
            </w:r>
            <w:r w:rsidR="008950A9" w:rsidRPr="0004059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 xml:space="preserve"> G</w:t>
            </w:r>
            <w:r w:rsidR="008950A9" w:rsidRPr="0004059D">
              <w:rPr>
                <w:rFonts w:ascii="Arial" w:hAnsi="Arial" w:cs="Arial"/>
                <w:bCs/>
                <w:sz w:val="20"/>
                <w:szCs w:val="20"/>
              </w:rPr>
              <w:t xml:space="preserve">eneral 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8950A9" w:rsidRPr="0004059D">
              <w:rPr>
                <w:rFonts w:ascii="Arial" w:hAnsi="Arial" w:cs="Arial"/>
                <w:bCs/>
                <w:sz w:val="20"/>
                <w:szCs w:val="20"/>
              </w:rPr>
              <w:t xml:space="preserve">ynamics 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950A9" w:rsidRPr="0004059D">
              <w:rPr>
                <w:rFonts w:ascii="Arial" w:hAnsi="Arial" w:cs="Arial"/>
                <w:bCs/>
                <w:sz w:val="20"/>
                <w:szCs w:val="20"/>
              </w:rPr>
              <w:t xml:space="preserve">ission 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950A9" w:rsidRPr="0004059D">
              <w:rPr>
                <w:rFonts w:ascii="Arial" w:hAnsi="Arial" w:cs="Arial"/>
                <w:bCs/>
                <w:sz w:val="20"/>
                <w:szCs w:val="20"/>
              </w:rPr>
              <w:t>ystems–UK</w:t>
            </w:r>
            <w:r w:rsidRPr="0004059D">
              <w:rPr>
                <w:rFonts w:ascii="Arial" w:hAnsi="Arial" w:cs="Arial"/>
                <w:bCs/>
                <w:sz w:val="20"/>
                <w:szCs w:val="20"/>
              </w:rPr>
              <w:t xml:space="preserve"> is seeking innovative technology and approaches able to help address the topics described above.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9E2" w:rsidRPr="0004059D" w:rsidRDefault="008950A9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59D">
              <w:rPr>
                <w:rFonts w:ascii="Arial" w:hAnsi="Arial" w:cs="Arial"/>
                <w:b/>
                <w:sz w:val="20"/>
                <w:szCs w:val="20"/>
              </w:rPr>
              <w:t>Technology k</w:t>
            </w:r>
            <w:r w:rsidR="00E749E2" w:rsidRPr="0004059D">
              <w:rPr>
                <w:rFonts w:ascii="Arial" w:hAnsi="Arial" w:cs="Arial"/>
                <w:b/>
                <w:sz w:val="20"/>
                <w:szCs w:val="20"/>
              </w:rPr>
              <w:t>eywords: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Artificial Intelligence, Machine Learning. Sensor Fusion, Distributed Processing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E2" w:rsidRPr="004702F1" w:rsidTr="002C3232">
        <w:trPr>
          <w:trHeight w:val="2102"/>
        </w:trPr>
        <w:tc>
          <w:tcPr>
            <w:tcW w:w="1809" w:type="dxa"/>
          </w:tcPr>
          <w:p w:rsidR="00E749E2" w:rsidRPr="0004059D" w:rsidRDefault="00E749E2" w:rsidP="00E749E2">
            <w:pPr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Response Instructions and Date </w:t>
            </w:r>
          </w:p>
        </w:tc>
        <w:tc>
          <w:tcPr>
            <w:tcW w:w="8647" w:type="dxa"/>
          </w:tcPr>
          <w:p w:rsidR="00E749E2" w:rsidRPr="0004059D" w:rsidRDefault="008950A9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59D">
              <w:rPr>
                <w:rFonts w:ascii="Arial" w:hAnsi="Arial" w:cs="Arial"/>
                <w:b/>
                <w:sz w:val="20"/>
                <w:szCs w:val="20"/>
              </w:rPr>
              <w:t>Responses are required by close of business on</w:t>
            </w:r>
            <w:r w:rsidR="00E749E2" w:rsidRPr="0004059D">
              <w:rPr>
                <w:rFonts w:ascii="Arial" w:hAnsi="Arial" w:cs="Arial"/>
                <w:b/>
                <w:sz w:val="20"/>
                <w:szCs w:val="20"/>
              </w:rPr>
              <w:t xml:space="preserve"> 30 September 2020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Please provide the following information within your response:</w:t>
            </w:r>
          </w:p>
          <w:p w:rsidR="00E749E2" w:rsidRPr="0004059D" w:rsidRDefault="008950A9" w:rsidP="00E749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Company n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ame</w:t>
            </w: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8950A9" w:rsidRPr="0004059D">
              <w:rPr>
                <w:rFonts w:ascii="Arial" w:hAnsi="Arial" w:cs="Arial"/>
                <w:sz w:val="20"/>
                <w:szCs w:val="20"/>
              </w:rPr>
              <w:t>n</w:t>
            </w:r>
            <w:r w:rsidRPr="0004059D">
              <w:rPr>
                <w:rFonts w:ascii="Arial" w:hAnsi="Arial" w:cs="Arial"/>
                <w:sz w:val="20"/>
                <w:szCs w:val="20"/>
              </w:rPr>
              <w:t>ame</w:t>
            </w:r>
          </w:p>
          <w:p w:rsidR="008950A9" w:rsidRPr="0004059D" w:rsidRDefault="008950A9" w:rsidP="00E749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E749E2" w:rsidRPr="0004059D" w:rsidRDefault="008950A9" w:rsidP="00E749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Business d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escription</w:t>
            </w:r>
          </w:p>
          <w:p w:rsidR="00E749E2" w:rsidRPr="0004059D" w:rsidRDefault="008950A9" w:rsidP="00E749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A description of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 xml:space="preserve"> how your product can be used or adapted to address the topics above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– no more than three A4 pages.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9E2" w:rsidRPr="0004059D" w:rsidRDefault="008950A9" w:rsidP="00E749E2">
            <w:pPr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The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 xml:space="preserve"> Inn</w:t>
            </w:r>
            <w:r w:rsidRPr="0004059D">
              <w:rPr>
                <w:rFonts w:ascii="Arial" w:hAnsi="Arial" w:cs="Arial"/>
                <w:sz w:val="20"/>
                <w:szCs w:val="20"/>
              </w:rPr>
              <w:t>ovation Sourcing Network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 xml:space="preserve"> is seeking respond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ents to </w:t>
            </w:r>
            <w:r w:rsidR="002C3232">
              <w:rPr>
                <w:rFonts w:ascii="Arial" w:hAnsi="Arial" w:cs="Arial"/>
                <w:sz w:val="20"/>
                <w:szCs w:val="20"/>
              </w:rPr>
              <w:t>the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call for i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 xml:space="preserve">nnovation request. 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This request does not contain US e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xport controlled technical data or proprietary information, and is approved by G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D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ynamics 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M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ission 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S</w:t>
            </w:r>
            <w:r w:rsidRPr="0004059D">
              <w:rPr>
                <w:rFonts w:ascii="Arial" w:hAnsi="Arial" w:cs="Arial"/>
                <w:sz w:val="20"/>
                <w:szCs w:val="20"/>
              </w:rPr>
              <w:t>ystems–UK</w:t>
            </w:r>
            <w:r w:rsid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>for public release and is in the public domain.</w:t>
            </w: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Please send your response and any questions </w:t>
            </w:r>
            <w:r w:rsidR="008950A9" w:rsidRPr="0004059D">
              <w:rPr>
                <w:rFonts w:ascii="Arial" w:hAnsi="Arial" w:cs="Arial"/>
                <w:sz w:val="20"/>
                <w:szCs w:val="20"/>
              </w:rPr>
              <w:t>by email to: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04059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ISN@gd-ms.uk</w:t>
              </w:r>
            </w:hyperlink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9E2" w:rsidRPr="0004059D" w:rsidRDefault="00E749E2" w:rsidP="00E749E2">
            <w:pPr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4059D">
              <w:rPr>
                <w:rFonts w:ascii="Arial" w:hAnsi="Arial" w:cs="Arial"/>
                <w:b/>
                <w:color w:val="C00000"/>
                <w:sz w:val="20"/>
                <w:szCs w:val="20"/>
              </w:rPr>
              <w:t>Responses should not contain any export controlled technical data or proprietary information</w:t>
            </w:r>
          </w:p>
          <w:p w:rsidR="00E749E2" w:rsidRPr="0004059D" w:rsidRDefault="00E749E2" w:rsidP="00E749E2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Any subsequent interaction between 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>General Dynamics Mission Systems–UK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232">
              <w:rPr>
                <w:rFonts w:ascii="Arial" w:hAnsi="Arial" w:cs="Arial"/>
                <w:sz w:val="20"/>
                <w:szCs w:val="20"/>
              </w:rPr>
              <w:t xml:space="preserve">and a non </w:t>
            </w:r>
            <w:r w:rsidR="000C5810">
              <w:rPr>
                <w:rFonts w:ascii="Arial" w:hAnsi="Arial" w:cs="Arial"/>
                <w:sz w:val="20"/>
                <w:szCs w:val="20"/>
              </w:rPr>
              <w:t>UK-</w:t>
            </w:r>
            <w:r w:rsidRPr="0004059D">
              <w:rPr>
                <w:rFonts w:ascii="Arial" w:hAnsi="Arial" w:cs="Arial"/>
                <w:sz w:val="20"/>
                <w:szCs w:val="20"/>
              </w:rPr>
              <w:t>based respondent must be reviewed and approved in advance for UK Ex</w:t>
            </w:r>
            <w:r w:rsidR="000C5810">
              <w:rPr>
                <w:rFonts w:ascii="Arial" w:hAnsi="Arial" w:cs="Arial"/>
                <w:sz w:val="20"/>
                <w:szCs w:val="20"/>
              </w:rPr>
              <w:t>port Compliance requirements by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>General Dynamics Mission Systems–UK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prior to such any interaction. </w:t>
            </w:r>
          </w:p>
          <w:p w:rsidR="00E749E2" w:rsidRPr="0004059D" w:rsidRDefault="0004059D" w:rsidP="000405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General Dynamics Mission Systems–UK 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 xml:space="preserve">will not be responsible for, nor will it pay for any expense which may be incurred by the supplier in preparation of its ISN response. </w:t>
            </w:r>
          </w:p>
          <w:p w:rsidR="00E749E2" w:rsidRPr="0004059D" w:rsidRDefault="00E749E2" w:rsidP="000405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Supplier acknowledges and agrees that this ISN request does not commit 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>General Dynamics Mission Systems–UK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to any course of action, including not limited to, any purchase of supplier’s products or services or any future involvement with supplier. </w:t>
            </w:r>
          </w:p>
          <w:p w:rsidR="00E749E2" w:rsidRPr="0004059D" w:rsidRDefault="00E749E2" w:rsidP="000405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 xml:space="preserve">The issuance of this request does not bind 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 xml:space="preserve">General Dynamics Mission Systems–UK </w:t>
            </w:r>
            <w:r w:rsidRPr="0004059D">
              <w:rPr>
                <w:rFonts w:ascii="Arial" w:hAnsi="Arial" w:cs="Arial"/>
                <w:sz w:val="20"/>
                <w:szCs w:val="20"/>
              </w:rPr>
              <w:t>to accept or review any response, in whole or in part.</w:t>
            </w:r>
            <w:r w:rsid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Subsequent pursuit or action on the part o</w:t>
            </w:r>
            <w:r w:rsidR="0004059D">
              <w:rPr>
                <w:rFonts w:ascii="Arial" w:hAnsi="Arial" w:cs="Arial"/>
                <w:sz w:val="20"/>
                <w:szCs w:val="20"/>
              </w:rPr>
              <w:t>f</w:t>
            </w:r>
            <w:r w:rsidR="0004059D">
              <w:t xml:space="preserve"> </w:t>
            </w:r>
            <w:r w:rsidR="0004059D" w:rsidRPr="0004059D">
              <w:rPr>
                <w:rFonts w:ascii="Arial" w:hAnsi="Arial" w:cs="Arial"/>
                <w:sz w:val="20"/>
                <w:szCs w:val="20"/>
              </w:rPr>
              <w:t xml:space="preserve">General Dynamics Mission Systems–UK </w:t>
            </w:r>
            <w:r w:rsidRPr="0004059D">
              <w:rPr>
                <w:rFonts w:ascii="Arial" w:hAnsi="Arial" w:cs="Arial"/>
                <w:sz w:val="20"/>
                <w:szCs w:val="20"/>
              </w:rPr>
              <w:t>or the ISN respondent may require the respondent to comply with aspects of UK Export Controls including a need to register, or apply for or execute licenses or other authorisations. Firm</w:t>
            </w:r>
            <w:r w:rsidR="002C3232">
              <w:rPr>
                <w:rFonts w:ascii="Arial" w:hAnsi="Arial" w:cs="Arial"/>
                <w:sz w:val="20"/>
                <w:szCs w:val="20"/>
              </w:rPr>
              <w:t>s or individuals subject to EU</w:t>
            </w:r>
            <w:r w:rsidRPr="0004059D">
              <w:rPr>
                <w:rFonts w:ascii="Arial" w:hAnsi="Arial" w:cs="Arial"/>
                <w:sz w:val="20"/>
                <w:szCs w:val="20"/>
              </w:rPr>
              <w:t xml:space="preserve"> sanctions are not eligible to participate in this ISN request</w:t>
            </w:r>
          </w:p>
        </w:tc>
      </w:tr>
      <w:tr w:rsidR="00E749E2" w:rsidRPr="004702F1" w:rsidTr="002C3232">
        <w:trPr>
          <w:trHeight w:val="501"/>
        </w:trPr>
        <w:tc>
          <w:tcPr>
            <w:tcW w:w="1809" w:type="dxa"/>
          </w:tcPr>
          <w:p w:rsidR="00E749E2" w:rsidRPr="0004059D" w:rsidRDefault="00E749E2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8647" w:type="dxa"/>
          </w:tcPr>
          <w:p w:rsidR="00E749E2" w:rsidRPr="0004059D" w:rsidRDefault="008950A9" w:rsidP="00895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59D">
              <w:rPr>
                <w:rFonts w:ascii="Arial" w:hAnsi="Arial" w:cs="Arial"/>
                <w:sz w:val="20"/>
                <w:szCs w:val="20"/>
              </w:rPr>
              <w:t>If you have an</w:t>
            </w:r>
            <w:bookmarkStart w:id="0" w:name="_GoBack"/>
            <w:bookmarkEnd w:id="0"/>
            <w:r w:rsidRPr="0004059D">
              <w:rPr>
                <w:rFonts w:ascii="Arial" w:hAnsi="Arial" w:cs="Arial"/>
                <w:sz w:val="20"/>
                <w:szCs w:val="20"/>
              </w:rPr>
              <w:t>y questions, please email:</w:t>
            </w:r>
            <w:r w:rsidR="00E749E2" w:rsidRPr="0004059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2C3232" w:rsidRPr="00987818">
                <w:rPr>
                  <w:rStyle w:val="Hyperlink"/>
                  <w:rFonts w:ascii="Arial" w:hAnsi="Arial" w:cs="Arial"/>
                  <w:sz w:val="20"/>
                  <w:szCs w:val="20"/>
                </w:rPr>
                <w:t>ISN@gd-ms.uk</w:t>
              </w:r>
            </w:hyperlink>
          </w:p>
        </w:tc>
      </w:tr>
      <w:tr w:rsidR="00B31310" w:rsidRPr="004702F1" w:rsidTr="002C3232">
        <w:trPr>
          <w:trHeight w:val="501"/>
        </w:trPr>
        <w:tc>
          <w:tcPr>
            <w:tcW w:w="1809" w:type="dxa"/>
          </w:tcPr>
          <w:p w:rsidR="00B31310" w:rsidRPr="0004059D" w:rsidRDefault="00B31310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B31310" w:rsidRPr="0004059D" w:rsidRDefault="00B31310" w:rsidP="00895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10" w:rsidRPr="004702F1" w:rsidTr="002C3232">
        <w:trPr>
          <w:trHeight w:val="501"/>
        </w:trPr>
        <w:tc>
          <w:tcPr>
            <w:tcW w:w="1809" w:type="dxa"/>
          </w:tcPr>
          <w:p w:rsidR="00B31310" w:rsidRPr="0004059D" w:rsidRDefault="00B31310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B31310" w:rsidRPr="0004059D" w:rsidRDefault="00B31310" w:rsidP="00895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10" w:rsidRPr="004702F1" w:rsidTr="002C3232">
        <w:trPr>
          <w:trHeight w:val="501"/>
        </w:trPr>
        <w:tc>
          <w:tcPr>
            <w:tcW w:w="1809" w:type="dxa"/>
          </w:tcPr>
          <w:p w:rsidR="00B31310" w:rsidRPr="0004059D" w:rsidRDefault="00B31310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B31310" w:rsidRPr="0004059D" w:rsidRDefault="00B31310" w:rsidP="00895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10" w:rsidRPr="004702F1" w:rsidTr="002C3232">
        <w:trPr>
          <w:trHeight w:val="501"/>
        </w:trPr>
        <w:tc>
          <w:tcPr>
            <w:tcW w:w="1809" w:type="dxa"/>
          </w:tcPr>
          <w:p w:rsidR="00B31310" w:rsidRPr="0004059D" w:rsidRDefault="00B31310" w:rsidP="00E749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B31310" w:rsidRPr="0004059D" w:rsidRDefault="00B31310" w:rsidP="00895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C85" w:rsidRPr="00F46C85" w:rsidRDefault="00F46C85" w:rsidP="002C3232">
      <w:pPr>
        <w:jc w:val="both"/>
        <w:rPr>
          <w:b/>
        </w:rPr>
      </w:pPr>
    </w:p>
    <w:sectPr w:rsidR="00F46C85" w:rsidRPr="00F46C85" w:rsidSect="00B31310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8C" w:rsidRDefault="000A2B8C" w:rsidP="00B31310">
      <w:pPr>
        <w:spacing w:after="0" w:line="240" w:lineRule="auto"/>
      </w:pPr>
      <w:r>
        <w:separator/>
      </w:r>
    </w:p>
  </w:endnote>
  <w:endnote w:type="continuationSeparator" w:id="0">
    <w:p w:rsidR="000A2B8C" w:rsidRDefault="000A2B8C" w:rsidP="00B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8C" w:rsidRDefault="000A2B8C" w:rsidP="00B31310">
      <w:pPr>
        <w:spacing w:after="0" w:line="240" w:lineRule="auto"/>
      </w:pPr>
      <w:r>
        <w:separator/>
      </w:r>
    </w:p>
  </w:footnote>
  <w:footnote w:type="continuationSeparator" w:id="0">
    <w:p w:rsidR="000A2B8C" w:rsidRDefault="000A2B8C" w:rsidP="00B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B37"/>
    <w:multiLevelType w:val="hybridMultilevel"/>
    <w:tmpl w:val="5082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4175"/>
    <w:multiLevelType w:val="hybridMultilevel"/>
    <w:tmpl w:val="BA1E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0D7C"/>
    <w:multiLevelType w:val="hybridMultilevel"/>
    <w:tmpl w:val="04FE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534B"/>
    <w:multiLevelType w:val="hybridMultilevel"/>
    <w:tmpl w:val="6880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76"/>
    <w:rsid w:val="0004059D"/>
    <w:rsid w:val="000A2B8C"/>
    <w:rsid w:val="000C5810"/>
    <w:rsid w:val="001542D3"/>
    <w:rsid w:val="00155D9F"/>
    <w:rsid w:val="002B1BBC"/>
    <w:rsid w:val="002C3232"/>
    <w:rsid w:val="0034090F"/>
    <w:rsid w:val="00396A4C"/>
    <w:rsid w:val="003D1CFE"/>
    <w:rsid w:val="004702F1"/>
    <w:rsid w:val="00471BA3"/>
    <w:rsid w:val="004D6229"/>
    <w:rsid w:val="005354D0"/>
    <w:rsid w:val="006879E3"/>
    <w:rsid w:val="006E2520"/>
    <w:rsid w:val="007B7EE7"/>
    <w:rsid w:val="008950A9"/>
    <w:rsid w:val="00897341"/>
    <w:rsid w:val="008E416D"/>
    <w:rsid w:val="008F232E"/>
    <w:rsid w:val="00983276"/>
    <w:rsid w:val="00990A61"/>
    <w:rsid w:val="00AC57F5"/>
    <w:rsid w:val="00AE6435"/>
    <w:rsid w:val="00B21B33"/>
    <w:rsid w:val="00B31310"/>
    <w:rsid w:val="00BC369D"/>
    <w:rsid w:val="00CD5F52"/>
    <w:rsid w:val="00E749E2"/>
    <w:rsid w:val="00E9379C"/>
    <w:rsid w:val="00F15EB6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89ABB"/>
  <w15:chartTrackingRefBased/>
  <w15:docId w15:val="{B207E81F-4CA2-4676-AB2E-E08FBE2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7341"/>
    <w:pPr>
      <w:ind w:left="720"/>
      <w:contextualSpacing/>
    </w:pPr>
  </w:style>
  <w:style w:type="paragraph" w:customStyle="1" w:styleId="Default">
    <w:name w:val="Default"/>
    <w:rsid w:val="00F4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9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937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10"/>
  </w:style>
  <w:style w:type="paragraph" w:styleId="Footer">
    <w:name w:val="footer"/>
    <w:basedOn w:val="Normal"/>
    <w:link w:val="FooterChar"/>
    <w:uiPriority w:val="99"/>
    <w:unhideWhenUsed/>
    <w:rsid w:val="00B3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N@gd-m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N@gd-m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Mission Systems UK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Butler</dc:creator>
  <cp:keywords/>
  <dc:description/>
  <cp:lastModifiedBy>Amanda Jackson</cp:lastModifiedBy>
  <cp:revision>2</cp:revision>
  <dcterms:created xsi:type="dcterms:W3CDTF">2020-09-01T11:58:00Z</dcterms:created>
  <dcterms:modified xsi:type="dcterms:W3CDTF">2020-09-01T11:58:00Z</dcterms:modified>
</cp:coreProperties>
</file>